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6F87D" w14:textId="77777777" w:rsidR="00AB5394" w:rsidRDefault="00943CDC">
      <w:r>
        <w:rPr>
          <w:noProof/>
        </w:rPr>
        <w:drawing>
          <wp:inline distT="0" distB="0" distL="0" distR="0" wp14:anchorId="2134CC80" wp14:editId="01960759">
            <wp:extent cx="5473700" cy="1155700"/>
            <wp:effectExtent l="0" t="0" r="12700" b="12700"/>
            <wp:docPr id="1" name="Picture 1" descr="Macintosh HD:Users:moh:Desktop:cropped-header-tj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h:Desktop:cropped-header-tjn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B4F8" w14:textId="77777777" w:rsidR="00183467" w:rsidRDefault="00183467"/>
    <w:p w14:paraId="1F36549B" w14:textId="77777777" w:rsidR="00183467" w:rsidRDefault="00183467"/>
    <w:p w14:paraId="02586EDE" w14:textId="0C65E39A" w:rsidR="00183467" w:rsidRPr="00497983" w:rsidRDefault="00862B2D" w:rsidP="00183467">
      <w:pPr>
        <w:widowControl w:val="0"/>
        <w:autoSpaceDE w:val="0"/>
        <w:autoSpaceDN w:val="0"/>
        <w:adjustRightInd w:val="0"/>
        <w:spacing w:after="260"/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 Black"/>
          <w:b/>
          <w:bCs/>
          <w:sz w:val="36"/>
          <w:szCs w:val="36"/>
        </w:rPr>
        <w:t>The</w:t>
      </w:r>
      <w:r w:rsidR="00183467">
        <w:rPr>
          <w:rFonts w:ascii="Helvetica" w:hAnsi="Helvetica" w:cs="Arial Black"/>
          <w:b/>
          <w:bCs/>
          <w:sz w:val="36"/>
          <w:szCs w:val="36"/>
        </w:rPr>
        <w:t xml:space="preserve"> TPP </w:t>
      </w:r>
      <w:r>
        <w:rPr>
          <w:rFonts w:ascii="Helvetica" w:hAnsi="Helvetica" w:cs="Arial Black"/>
          <w:b/>
          <w:bCs/>
          <w:sz w:val="36"/>
          <w:szCs w:val="36"/>
        </w:rPr>
        <w:t>is not a done</w:t>
      </w:r>
      <w:r w:rsidR="00183467">
        <w:rPr>
          <w:rFonts w:ascii="Helvetica" w:hAnsi="Helvetica" w:cs="Arial Black"/>
          <w:b/>
          <w:bCs/>
          <w:sz w:val="36"/>
          <w:szCs w:val="36"/>
        </w:rPr>
        <w:t xml:space="preserve"> deal </w:t>
      </w:r>
      <w:r>
        <w:rPr>
          <w:rFonts w:ascii="Helvetica" w:hAnsi="Helvetica" w:cs="Arial Black"/>
          <w:b/>
          <w:bCs/>
          <w:sz w:val="36"/>
          <w:szCs w:val="36"/>
        </w:rPr>
        <w:t>…</w:t>
      </w:r>
    </w:p>
    <w:p w14:paraId="15A1E2BD" w14:textId="77777777" w:rsidR="00183467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18"/>
          <w:szCs w:val="18"/>
        </w:rPr>
      </w:pPr>
    </w:p>
    <w:p w14:paraId="7E8426F4" w14:textId="4C2B13F5" w:rsidR="00183467" w:rsidRPr="007879FB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20"/>
          <w:szCs w:val="20"/>
        </w:rPr>
      </w:pPr>
      <w:r w:rsidRPr="007879FB">
        <w:rPr>
          <w:rFonts w:ascii="Helvetica" w:hAnsi="Helvetica" w:cs="Arial"/>
          <w:b/>
          <w:sz w:val="20"/>
          <w:szCs w:val="20"/>
        </w:rPr>
        <w:t xml:space="preserve">FOR </w:t>
      </w:r>
      <w:r w:rsidR="007C6F27">
        <w:rPr>
          <w:rFonts w:ascii="Helvetica" w:hAnsi="Helvetica" w:cs="Arial"/>
          <w:b/>
          <w:sz w:val="20"/>
          <w:szCs w:val="20"/>
        </w:rPr>
        <w:t xml:space="preserve">IMMEDIATE </w:t>
      </w:r>
      <w:r w:rsidRPr="007879FB">
        <w:rPr>
          <w:rFonts w:ascii="Helvetica" w:hAnsi="Helvetica" w:cs="Arial"/>
          <w:b/>
          <w:sz w:val="20"/>
          <w:szCs w:val="20"/>
        </w:rPr>
        <w:t>RELEASE</w:t>
      </w:r>
    </w:p>
    <w:p w14:paraId="13328D3D" w14:textId="77777777" w:rsidR="00862B2D" w:rsidRDefault="00183467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879FB">
        <w:rPr>
          <w:rFonts w:ascii="Helvetica" w:hAnsi="Helvetica" w:cs="Arial"/>
          <w:sz w:val="20"/>
          <w:szCs w:val="20"/>
        </w:rPr>
        <w:t>OTTAWA (</w:t>
      </w:r>
      <w:r w:rsidR="00862B2D">
        <w:rPr>
          <w:rFonts w:ascii="Helvetica" w:hAnsi="Helvetica" w:cs="Arial"/>
          <w:sz w:val="20"/>
          <w:szCs w:val="20"/>
        </w:rPr>
        <w:t>Oct. 5</w:t>
      </w:r>
      <w:r w:rsidRPr="007879FB">
        <w:rPr>
          <w:rFonts w:ascii="Helvetica" w:hAnsi="Helvetica" w:cs="Arial"/>
          <w:sz w:val="20"/>
          <w:szCs w:val="20"/>
        </w:rPr>
        <w:t xml:space="preserve">, 2015) – </w:t>
      </w:r>
      <w:r w:rsidR="00862B2D">
        <w:rPr>
          <w:rFonts w:ascii="Times" w:hAnsi="Times" w:cs="Times"/>
        </w:rPr>
        <w:t>The caretaker Conservative government has made a serious blunder that could badly hurt Canada by signing on to the deeply flawed Trans-Pacific Partnership (TPP), says the Trade Justice Network.</w:t>
      </w:r>
    </w:p>
    <w:p w14:paraId="35584E02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Now it’s time for Canadians to make their voices heard and stop the TPP in Parliament unless there are fundamental changes.</w:t>
      </w:r>
    </w:p>
    <w:p w14:paraId="17B5826A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Trade ministers from 12 Pacific Rim countries reached a tentative deal today at meetings in Atlanta. If ratified by the various legislatures, the TPP would establish a sweeping free trade and corporate rights deal covering 40 per cent of the global economy.</w:t>
      </w:r>
    </w:p>
    <w:p w14:paraId="2958CE43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There is a very good reason why groups like Doctors Without Borders, Sierra Club, Open Media, and major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 xml:space="preserve"> unions oppose the TPP – it’s a bad deal for Canada and for democracy.</w:t>
      </w:r>
    </w:p>
    <w:p w14:paraId="4EEDAB31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“We all support trade; the livelihood of millions of Canadians depends on it. But it must be fair trade,” said Martin O’Hanlon, president of CWA Canada and a TJN spokesman.</w:t>
      </w:r>
    </w:p>
    <w:p w14:paraId="0ECD6240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“Is it unreasonable to expect that such a massive deal, which gives tremendous new powers and benefits to multinational corporations, should include enforceable provisions to guarantee basic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>, health and environmental standards?”</w:t>
      </w:r>
    </w:p>
    <w:p w14:paraId="783EF6DB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“How can you have fair trade with a country like Vietnam where there are no real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 xml:space="preserve"> or environmental laws, and as a result the average wage is 65 cents an hour and workers lack basic rights?”</w:t>
      </w:r>
    </w:p>
    <w:p w14:paraId="229125F3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There can only be one outcome: Canadian jobs move overseas and our standard of living is lowered.</w:t>
      </w:r>
    </w:p>
    <w:p w14:paraId="35698E74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We don't know many details of the deal yet, but the Conservative government has agreed to concessions that will hurt Canada’s auto and dairy industries.</w:t>
      </w:r>
    </w:p>
    <w:p w14:paraId="2D8AD44E" w14:textId="05C28E19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“Now the TPP will be pushed through Parliament with the argument that despite its </w:t>
      </w:r>
      <w:r>
        <w:rPr>
          <w:rFonts w:ascii="Times" w:hAnsi="Times" w:cs="Times"/>
        </w:rPr>
        <w:lastRenderedPageBreak/>
        <w:t>flaws, Canada can't afford not to sign on,” O’Hanlon said. “What kind of a democratic process is it if you're given the details at the 11th hour and then told you can't say No!”</w:t>
      </w:r>
    </w:p>
    <w:p w14:paraId="41FF77D9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The agreement may have been signed, but it’s by no means a done deal. It faces a huge hurdle in the U.S Congress and reinvigorated anti-TPP campaigns in many countries.</w:t>
      </w:r>
    </w:p>
    <w:p w14:paraId="00A58C90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“It is now up to Canadians to tell their politicians that they don't like the TPP and that Parliament must not ratify it without fundamental changes,” said TJN co-chair Larry Brown.</w:t>
      </w:r>
    </w:p>
    <w:p w14:paraId="6A0E23C9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“We must protect Canadian jobs and sovereignty, and we must ensure that all member countries meet basic democratic,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>, health and environmental standards.”</w:t>
      </w:r>
    </w:p>
    <w:p w14:paraId="3B7FCE0E" w14:textId="7DDE0DC1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Negotiators worked overtime on terms to please multinational corporations </w:t>
      </w:r>
      <w:r>
        <w:rPr>
          <w:rFonts w:ascii="Times" w:hAnsi="Times" w:cs="Times"/>
        </w:rPr>
        <w:t>—</w:t>
      </w:r>
      <w:r>
        <w:rPr>
          <w:rFonts w:ascii="Times" w:hAnsi="Times" w:cs="Times"/>
        </w:rPr>
        <w:t xml:space="preserve"> under close consultation with those same corporations. But there was no consultation with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 xml:space="preserve"> or civil society groups.</w:t>
      </w:r>
    </w:p>
    <w:p w14:paraId="3110D3F1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One of the most troubling aspects of the TPP is a sweeping investor-state dispute settlement (ISDS) provision that would give multinational corporations the power to override Canadian sovereignty by suing governments if they feel our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>, environmental, health or other standards contravene the TPP and could lead to a loss of future profits.</w:t>
      </w:r>
    </w:p>
    <w:p w14:paraId="6D9F8AC2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And they wouldn’t have to use our </w:t>
      </w:r>
      <w:proofErr w:type="gramStart"/>
      <w:r>
        <w:rPr>
          <w:rFonts w:ascii="Times" w:hAnsi="Times" w:cs="Times"/>
        </w:rPr>
        <w:t>courts,</w:t>
      </w:r>
      <w:proofErr w:type="gramEnd"/>
      <w:r>
        <w:rPr>
          <w:rFonts w:ascii="Times" w:hAnsi="Times" w:cs="Times"/>
        </w:rPr>
        <w:t xml:space="preserve"> they could use special secretive trade tribunals that have the power to rule against our government.</w:t>
      </w:r>
    </w:p>
    <w:p w14:paraId="1C9B15E3" w14:textId="2572C706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It is already happening under NAFTA. One example is the </w:t>
      </w:r>
      <w:proofErr w:type="spellStart"/>
      <w:r>
        <w:rPr>
          <w:rFonts w:ascii="Times" w:hAnsi="Times" w:cs="Times"/>
        </w:rPr>
        <w:t>Bilcon</w:t>
      </w:r>
      <w:proofErr w:type="spellEnd"/>
      <w:r>
        <w:rPr>
          <w:rFonts w:ascii="Times" w:hAnsi="Times" w:cs="Times"/>
        </w:rPr>
        <w:t xml:space="preserve"> quarry case in Nova Scotia where the U.S. company is seeking $300</w:t>
      </w:r>
      <w:r>
        <w:rPr>
          <w:rFonts w:ascii="Times" w:hAnsi="Times" w:cs="Times"/>
        </w:rPr>
        <w:t>-</w:t>
      </w:r>
      <w:r>
        <w:rPr>
          <w:rFonts w:ascii="Times" w:hAnsi="Times" w:cs="Times"/>
        </w:rPr>
        <w:t xml:space="preserve">million in compensation for lost future profits after a tribunal ruled in its </w:t>
      </w:r>
      <w:proofErr w:type="spellStart"/>
      <w:r>
        <w:rPr>
          <w:rFonts w:ascii="Times" w:hAnsi="Times" w:cs="Times"/>
        </w:rPr>
        <w:t>favour</w:t>
      </w:r>
      <w:proofErr w:type="spellEnd"/>
      <w:r>
        <w:rPr>
          <w:rFonts w:ascii="Times" w:hAnsi="Times" w:cs="Times"/>
        </w:rPr>
        <w:t xml:space="preserve"> when the Nova Scotia and federal governments rejected its quarry application on environmental grounds.</w:t>
      </w:r>
    </w:p>
    <w:p w14:paraId="04A35E0A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The main argument in </w:t>
      </w:r>
      <w:proofErr w:type="spellStart"/>
      <w:r>
        <w:rPr>
          <w:rFonts w:ascii="Times" w:hAnsi="Times" w:cs="Times"/>
        </w:rPr>
        <w:t>favour</w:t>
      </w:r>
      <w:proofErr w:type="spellEnd"/>
      <w:r>
        <w:rPr>
          <w:rFonts w:ascii="Times" w:hAnsi="Times" w:cs="Times"/>
        </w:rPr>
        <w:t xml:space="preserve"> of joining the TPP put forward by the Harper government is that Canada can't afford not to be part of it so we have no option but to join.</w:t>
      </w:r>
    </w:p>
    <w:p w14:paraId="0A5B5E6F" w14:textId="242EF221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“That is an absurd argument,</w:t>
      </w:r>
      <w:r>
        <w:rPr>
          <w:rFonts w:ascii="Times" w:hAnsi="Times" w:cs="Times"/>
        </w:rPr>
        <w:t xml:space="preserve">” O’Hanlon said. “It suggests we have to ratify the deal no matter what is in it </w:t>
      </w:r>
      <w:r>
        <w:rPr>
          <w:rFonts w:ascii="Times" w:hAnsi="Times" w:cs="Times"/>
        </w:rPr>
        <w:t>—</w:t>
      </w:r>
      <w:r>
        <w:rPr>
          <w:rFonts w:ascii="Times" w:hAnsi="Times" w:cs="Times"/>
        </w:rPr>
        <w:t xml:space="preserve"> no matter if it hurts Canada.”</w:t>
      </w:r>
    </w:p>
    <w:p w14:paraId="380B98D5" w14:textId="2FF2E9BD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————————————————————————————————————</w:t>
      </w:r>
    </w:p>
    <w:p w14:paraId="6E426FA9" w14:textId="77777777" w:rsidR="00862B2D" w:rsidRDefault="00862B2D" w:rsidP="00862B2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The TJN is a coalition of civil society and </w:t>
      </w:r>
      <w:proofErr w:type="spellStart"/>
      <w:r>
        <w:rPr>
          <w:rFonts w:ascii="Times" w:hAnsi="Times" w:cs="Times"/>
        </w:rPr>
        <w:t>labour</w:t>
      </w:r>
      <w:proofErr w:type="spellEnd"/>
      <w:r>
        <w:rPr>
          <w:rFonts w:ascii="Times" w:hAnsi="Times" w:cs="Times"/>
        </w:rPr>
        <w:t xml:space="preserve"> organizations. You can find us on Twitter (@</w:t>
      </w:r>
      <w:proofErr w:type="spellStart"/>
      <w:r>
        <w:rPr>
          <w:rFonts w:ascii="Times" w:hAnsi="Times" w:cs="Times"/>
        </w:rPr>
        <w:t>TradeJusticeNet</w:t>
      </w:r>
      <w:proofErr w:type="spellEnd"/>
      <w:r>
        <w:rPr>
          <w:rFonts w:ascii="Times" w:hAnsi="Times" w:cs="Times"/>
        </w:rPr>
        <w:t>) and on Facebook.</w:t>
      </w:r>
      <w:bookmarkStart w:id="0" w:name="_GoBack"/>
      <w:bookmarkEnd w:id="0"/>
    </w:p>
    <w:p w14:paraId="58CA10FB" w14:textId="77777777" w:rsidR="00C0469E" w:rsidRPr="007879FB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4FF5C167" w14:textId="77777777" w:rsidR="00183467" w:rsidRPr="007879FB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209679C" w14:textId="77777777" w:rsidR="00183467" w:rsidRPr="007879FB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20"/>
          <w:szCs w:val="20"/>
        </w:rPr>
      </w:pPr>
      <w:r w:rsidRPr="007879FB">
        <w:rPr>
          <w:rFonts w:ascii="Helvetica" w:hAnsi="Helvetica" w:cs="Arial"/>
          <w:b/>
          <w:sz w:val="20"/>
          <w:szCs w:val="20"/>
        </w:rPr>
        <w:t>For more information contact:</w:t>
      </w:r>
    </w:p>
    <w:p w14:paraId="7CDE33C9" w14:textId="77777777" w:rsidR="006F301D" w:rsidRPr="007879FB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  <w:sectPr w:rsidR="006F301D" w:rsidRPr="007879FB" w:rsidSect="000A083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B57FF1B" w14:textId="77777777" w:rsidR="006F5124" w:rsidRPr="007879FB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Martin O’Hanlon</w:t>
      </w:r>
    </w:p>
    <w:p w14:paraId="676A94DA" w14:textId="54BAA1CB" w:rsidR="006F301D" w:rsidRPr="007879FB" w:rsidRDefault="006F512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Trade Justice Network</w:t>
      </w:r>
      <w:r w:rsidR="006F301D" w:rsidRPr="007879FB">
        <w:rPr>
          <w:rFonts w:ascii="Helvetica" w:hAnsi="Helvetica" w:cs="Arial"/>
          <w:sz w:val="20"/>
          <w:szCs w:val="20"/>
        </w:rPr>
        <w:t xml:space="preserve"> </w:t>
      </w:r>
    </w:p>
    <w:p w14:paraId="6AB42899" w14:textId="0C58F267" w:rsidR="006F301D" w:rsidRPr="007879FB" w:rsidRDefault="006F512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(</w:t>
      </w:r>
      <w:r w:rsidR="00183467" w:rsidRPr="007879FB">
        <w:rPr>
          <w:rFonts w:ascii="Helvetica" w:hAnsi="Helvetica" w:cs="Arial"/>
          <w:sz w:val="20"/>
          <w:szCs w:val="20"/>
        </w:rPr>
        <w:t>613) 867-5090</w:t>
      </w:r>
      <w:r w:rsidR="006F301D" w:rsidRPr="007879FB">
        <w:rPr>
          <w:rFonts w:ascii="Helvetica" w:hAnsi="Helvetica" w:cs="Arial"/>
          <w:sz w:val="20"/>
          <w:szCs w:val="20"/>
        </w:rPr>
        <w:t xml:space="preserve"> </w:t>
      </w:r>
    </w:p>
    <w:p w14:paraId="681D4E58" w14:textId="77777777" w:rsidR="006F301D" w:rsidRPr="007879FB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74036E89" w14:textId="66AEA16D" w:rsidR="00183467" w:rsidRPr="007879FB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Bill Gillespie</w:t>
      </w:r>
    </w:p>
    <w:p w14:paraId="16DDBEC4" w14:textId="53EC2CC2" w:rsidR="006F5124" w:rsidRPr="007879FB" w:rsidRDefault="006F512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Trade Justice Network</w:t>
      </w:r>
    </w:p>
    <w:p w14:paraId="054B3574" w14:textId="314E50A0" w:rsidR="006F301D" w:rsidRPr="006F301D" w:rsidRDefault="006F301D" w:rsidP="006F301D">
      <w:pPr>
        <w:widowControl w:val="0"/>
        <w:autoSpaceDE w:val="0"/>
        <w:autoSpaceDN w:val="0"/>
        <w:adjustRightInd w:val="0"/>
        <w:rPr>
          <w:rFonts w:ascii="Helvetica" w:hAnsi="Helvetica"/>
          <w:sz w:val="18"/>
          <w:szCs w:val="18"/>
        </w:rPr>
        <w:sectPr w:rsidR="006F301D" w:rsidRPr="006F301D" w:rsidSect="006F301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7879FB">
        <w:rPr>
          <w:rFonts w:ascii="Helvetica" w:hAnsi="Helvetica" w:cs="Arial"/>
          <w:sz w:val="20"/>
          <w:szCs w:val="20"/>
        </w:rPr>
        <w:t>(647) 786-4332</w:t>
      </w:r>
    </w:p>
    <w:p w14:paraId="50BC76B8" w14:textId="09EC4DA3" w:rsidR="000319A8" w:rsidRDefault="000319A8" w:rsidP="000319A8"/>
    <w:sectPr w:rsidR="000319A8" w:rsidSect="006F301D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F28"/>
    <w:multiLevelType w:val="hybridMultilevel"/>
    <w:tmpl w:val="B82A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D385B"/>
    <w:multiLevelType w:val="hybridMultilevel"/>
    <w:tmpl w:val="ECDC4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C"/>
    <w:rsid w:val="000319A8"/>
    <w:rsid w:val="00060074"/>
    <w:rsid w:val="00061EE8"/>
    <w:rsid w:val="00082A57"/>
    <w:rsid w:val="000A0830"/>
    <w:rsid w:val="00176273"/>
    <w:rsid w:val="00183467"/>
    <w:rsid w:val="003434F2"/>
    <w:rsid w:val="00457949"/>
    <w:rsid w:val="00471B62"/>
    <w:rsid w:val="005D3BB0"/>
    <w:rsid w:val="005E4F23"/>
    <w:rsid w:val="005F2F8D"/>
    <w:rsid w:val="006D3A9B"/>
    <w:rsid w:val="006F301D"/>
    <w:rsid w:val="006F5124"/>
    <w:rsid w:val="007879FB"/>
    <w:rsid w:val="007A4591"/>
    <w:rsid w:val="007C6F27"/>
    <w:rsid w:val="007D5D55"/>
    <w:rsid w:val="007E40B4"/>
    <w:rsid w:val="00811BFC"/>
    <w:rsid w:val="00862B2D"/>
    <w:rsid w:val="008730EC"/>
    <w:rsid w:val="008B7F3A"/>
    <w:rsid w:val="008D1CA9"/>
    <w:rsid w:val="00901404"/>
    <w:rsid w:val="00943CDC"/>
    <w:rsid w:val="00AB5394"/>
    <w:rsid w:val="00B8414F"/>
    <w:rsid w:val="00C0469E"/>
    <w:rsid w:val="00C42DCC"/>
    <w:rsid w:val="00CC6520"/>
    <w:rsid w:val="00CE6B92"/>
    <w:rsid w:val="00D01F96"/>
    <w:rsid w:val="00D22784"/>
    <w:rsid w:val="00D7703A"/>
    <w:rsid w:val="00F16A15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023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69E"/>
    <w:pPr>
      <w:ind w:left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69E"/>
    <w:pPr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3477</Characters>
  <Application>Microsoft Macintosh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O'Hanlon</dc:creator>
  <cp:keywords/>
  <dc:description/>
  <cp:lastModifiedBy>Deborah Richmond</cp:lastModifiedBy>
  <cp:revision>3</cp:revision>
  <cp:lastPrinted>2015-06-16T21:39:00Z</cp:lastPrinted>
  <dcterms:created xsi:type="dcterms:W3CDTF">2015-10-06T15:15:00Z</dcterms:created>
  <dcterms:modified xsi:type="dcterms:W3CDTF">2015-10-06T15:22:00Z</dcterms:modified>
</cp:coreProperties>
</file>